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F724" w14:textId="77777777" w:rsidR="008E38A3" w:rsidRDefault="008E38A3">
      <w:pPr>
        <w:spacing w:after="200" w:line="276" w:lineRule="auto"/>
        <w:rPr>
          <w:b/>
          <w:i/>
          <w:iCs/>
          <w:color w:val="004B8D" w:themeColor="text2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414A8D7" wp14:editId="579E2FD3">
            <wp:simplePos x="0" y="0"/>
            <wp:positionH relativeFrom="column">
              <wp:posOffset>6560137</wp:posOffset>
            </wp:positionH>
            <wp:positionV relativeFrom="paragraph">
              <wp:posOffset>2330450</wp:posOffset>
            </wp:positionV>
            <wp:extent cx="3437890" cy="4639945"/>
            <wp:effectExtent l="0" t="0" r="0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C6A">
        <w:rPr>
          <w:rFonts w:asciiTheme="majorHAnsi" w:hAnsiTheme="majorHAnsi" w:cstheme="maj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9D84E5" wp14:editId="38003DD4">
                <wp:simplePos x="0" y="0"/>
                <wp:positionH relativeFrom="column">
                  <wp:posOffset>2568623</wp:posOffset>
                </wp:positionH>
                <wp:positionV relativeFrom="paragraph">
                  <wp:posOffset>665492</wp:posOffset>
                </wp:positionV>
                <wp:extent cx="3409950" cy="1567816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09950" cy="15678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EF780F7" w14:textId="77777777" w:rsidR="002D4D94" w:rsidRDefault="007751F1" w:rsidP="002D4D94">
                            <w:pPr>
                              <w:spacing w:after="12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Ministerstvo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průmyslu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obchodu</w:t>
                            </w:r>
                            <w:proofErr w:type="spellEnd"/>
                          </w:p>
                          <w:p w14:paraId="281B7972" w14:textId="77777777" w:rsidR="002D4D94" w:rsidRDefault="007751F1" w:rsidP="002D4D9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České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republiky</w:t>
                            </w:r>
                            <w:proofErr w:type="spellEnd"/>
                          </w:p>
                          <w:p w14:paraId="410ECBAD" w14:textId="77777777" w:rsidR="002D4D94" w:rsidRDefault="007751F1" w:rsidP="002D4D9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Řídicí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orgán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OP TAK</w:t>
                            </w:r>
                          </w:p>
                          <w:p w14:paraId="6FA88DB4" w14:textId="77777777" w:rsidR="002D4D94" w:rsidRDefault="007751F1" w:rsidP="002D4D9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A9D84E5" id="Textové pole 2" o:spid="_x0000_s1026" style="position:absolute;margin-left:202.25pt;margin-top:52.4pt;width:268.5pt;height:123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" filled="f" stroked="f">
                <v:textbox style="mso-fit-shape-to-text:t">
                  <w:txbxContent>
                    <w:p w14:paraId="6EF780F7" w14:textId="77777777" w:rsidR="002D4D94" w:rsidRDefault="007751F1" w:rsidP="002D4D94">
                      <w:pPr>
                        <w:spacing w:after="12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Ministerstvo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průmyslu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obchodu</w:t>
                      </w:r>
                      <w:proofErr w:type="spellEnd"/>
                    </w:p>
                    <w:p w14:paraId="281B7972" w14:textId="77777777" w:rsidR="002D4D94" w:rsidRDefault="007751F1" w:rsidP="002D4D9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České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republiky</w:t>
                      </w:r>
                      <w:proofErr w:type="spellEnd"/>
                    </w:p>
                    <w:p w14:paraId="410ECBAD" w14:textId="77777777" w:rsidR="002D4D94" w:rsidRDefault="007751F1" w:rsidP="002D4D9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Řídicí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orgán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OP TAK</w:t>
                      </w:r>
                    </w:p>
                    <w:p w14:paraId="6FA88DB4" w14:textId="77777777" w:rsidR="002D4D94" w:rsidRDefault="007751F1" w:rsidP="002D4D9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75DCD">
        <w:rPr>
          <w:rFonts w:asciiTheme="majorHAnsi" w:hAnsiTheme="majorHAnsi" w:cstheme="maj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0B26C" wp14:editId="3ED9D338">
                <wp:simplePos x="0" y="0"/>
                <wp:positionH relativeFrom="margin">
                  <wp:posOffset>1505501</wp:posOffset>
                </wp:positionH>
                <wp:positionV relativeFrom="paragraph">
                  <wp:posOffset>2313197</wp:posOffset>
                </wp:positionV>
                <wp:extent cx="5443268" cy="1345721"/>
                <wp:effectExtent l="0" t="0" r="5080" b="698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68" cy="1345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B670" w14:textId="77777777" w:rsidR="008E38A3" w:rsidRPr="008F199B" w:rsidRDefault="008E38A3" w:rsidP="008E38A3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F19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7DE1BD9A" w14:textId="77777777" w:rsidR="008E38A3" w:rsidRDefault="008E38A3" w:rsidP="008E38A3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Specifické podmínky Výzvy</w:t>
                            </w:r>
                          </w:p>
                          <w:p w14:paraId="5833B1C2" w14:textId="77777777" w:rsidR="008E38A3" w:rsidRPr="0079788E" w:rsidRDefault="008E38A3" w:rsidP="008E38A3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</w:rPr>
                            </w:pPr>
                            <w:bookmarkStart w:id="0" w:name="_Toc105688507"/>
                            <w:bookmarkStart w:id="1" w:name="_Toc106293023"/>
                            <w:bookmarkStart w:id="2" w:name="_Toc110257959"/>
                            <w:bookmarkStart w:id="3" w:name="_Toc138091868"/>
                            <w:r w:rsidRPr="0079788E">
                              <w:rPr>
                                <w:rFonts w:ascii="Calibri" w:eastAsia="Times New Roman" w:hAnsi="Calibri" w:cs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Obnovitelné zdroje energie </w:t>
                            </w:r>
                            <w:r w:rsidRPr="0079788E">
                              <w:rPr>
                                <w:rFonts w:ascii="Calibri" w:eastAsia="Times New Roman" w:hAnsi="Calibri" w:cs="Calibri"/>
                                <w:color w:val="auto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Pr="002017C2">
                              <w:rPr>
                                <w:rFonts w:ascii="Calibri" w:eastAsia="Times New Roman" w:hAnsi="Calibri" w:cs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větrné elektrárny – výzva II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I</w:t>
                            </w:r>
                            <w:r w:rsidRPr="002017C2">
                              <w:rPr>
                                <w:rFonts w:ascii="Calibri" w:eastAsia="Times New Roman" w:hAnsi="Calibri" w:cs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2374035" w14:textId="77777777" w:rsidR="008E38A3" w:rsidRPr="008F199B" w:rsidRDefault="008E38A3" w:rsidP="008E38A3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2CA71E33" w14:textId="77777777" w:rsidR="008E38A3" w:rsidRDefault="008E38A3" w:rsidP="008E3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0B26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8.55pt;margin-top:182.15pt;width:428.6pt;height:10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" stroked="f">
                <v:textbox>
                  <w:txbxContent>
                    <w:p w14:paraId="3196B670" w14:textId="77777777" w:rsidR="008E38A3" w:rsidRPr="008F199B" w:rsidRDefault="008E38A3" w:rsidP="008E38A3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F199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Příloha č.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7</w:t>
                      </w:r>
                    </w:p>
                    <w:p w14:paraId="7DE1BD9A" w14:textId="77777777" w:rsidR="008E38A3" w:rsidRDefault="008E38A3" w:rsidP="008E38A3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Specifické podmínky Výzvy</w:t>
                      </w:r>
                    </w:p>
                    <w:p w14:paraId="5833B1C2" w14:textId="77777777" w:rsidR="008E38A3" w:rsidRPr="0079788E" w:rsidRDefault="008E38A3" w:rsidP="008E38A3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</w:rPr>
                      </w:pPr>
                      <w:bookmarkStart w:id="4" w:name="_Toc105688507"/>
                      <w:bookmarkStart w:id="5" w:name="_Toc106293023"/>
                      <w:bookmarkStart w:id="6" w:name="_Toc110257959"/>
                      <w:bookmarkStart w:id="7" w:name="_Toc138091868"/>
                      <w:r w:rsidRPr="0079788E">
                        <w:rPr>
                          <w:rFonts w:ascii="Calibri" w:eastAsia="Times New Roman" w:hAnsi="Calibri" w:cs="Calibri"/>
                          <w:b/>
                          <w:color w:val="auto"/>
                          <w:sz w:val="32"/>
                          <w:szCs w:val="32"/>
                        </w:rPr>
                        <w:t xml:space="preserve">Obnovitelné zdroje energie </w:t>
                      </w:r>
                      <w:r w:rsidRPr="0079788E">
                        <w:rPr>
                          <w:rFonts w:ascii="Calibri" w:eastAsia="Times New Roman" w:hAnsi="Calibri" w:cs="Calibri"/>
                          <w:color w:val="auto"/>
                          <w:sz w:val="32"/>
                          <w:szCs w:val="32"/>
                        </w:rPr>
                        <w:t xml:space="preserve">– </w:t>
                      </w:r>
                      <w:bookmarkEnd w:id="4"/>
                      <w:bookmarkEnd w:id="5"/>
                      <w:bookmarkEnd w:id="6"/>
                      <w:bookmarkEnd w:id="7"/>
                      <w:r w:rsidRPr="002017C2">
                        <w:rPr>
                          <w:rFonts w:ascii="Calibri" w:eastAsia="Times New Roman" w:hAnsi="Calibri" w:cs="Calibri"/>
                          <w:b/>
                          <w:color w:val="auto"/>
                          <w:sz w:val="32"/>
                          <w:szCs w:val="32"/>
                        </w:rPr>
                        <w:t>větrné elektrárny – výzva II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auto"/>
                          <w:sz w:val="32"/>
                          <w:szCs w:val="32"/>
                        </w:rPr>
                        <w:t>I</w:t>
                      </w:r>
                      <w:r w:rsidRPr="002017C2">
                        <w:rPr>
                          <w:rFonts w:ascii="Calibri" w:eastAsia="Times New Roman" w:hAnsi="Calibri" w:cs="Calibri"/>
                          <w:b/>
                          <w:color w:val="auto"/>
                          <w:sz w:val="32"/>
                          <w:szCs w:val="32"/>
                        </w:rPr>
                        <w:t>.</w:t>
                      </w:r>
                    </w:p>
                    <w:p w14:paraId="52374035" w14:textId="77777777" w:rsidR="008E38A3" w:rsidRPr="008F199B" w:rsidRDefault="008E38A3" w:rsidP="008E38A3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2CA71E33" w14:textId="77777777" w:rsidR="008E38A3" w:rsidRDefault="008E38A3" w:rsidP="008E38A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53F35E40">
        <w:rPr>
          <w:b/>
          <w:bCs/>
          <w:sz w:val="28"/>
          <w:szCs w:val="28"/>
        </w:rPr>
        <w:br w:type="page"/>
      </w:r>
    </w:p>
    <w:p w14:paraId="5F90FDBD" w14:textId="77777777" w:rsidR="0061343A" w:rsidRPr="0061343A" w:rsidRDefault="00CC6AC6" w:rsidP="0061343A">
      <w:pPr>
        <w:pStyle w:val="Titulek"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631EE">
        <w:rPr>
          <w:b/>
          <w:sz w:val="28"/>
          <w:szCs w:val="28"/>
        </w:rPr>
        <w:t xml:space="preserve">. – </w:t>
      </w:r>
      <w:r w:rsidR="0061343A" w:rsidRPr="0061343A">
        <w:rPr>
          <w:b/>
          <w:sz w:val="28"/>
          <w:szCs w:val="28"/>
        </w:rPr>
        <w:t>Výčet specifických podmínek</w:t>
      </w:r>
      <w:r w:rsidR="00F0004D">
        <w:rPr>
          <w:b/>
          <w:sz w:val="28"/>
          <w:szCs w:val="28"/>
        </w:rPr>
        <w:t xml:space="preserve"> programu</w:t>
      </w:r>
      <w:r w:rsidR="0061343A" w:rsidRPr="0061343A">
        <w:rPr>
          <w:b/>
          <w:sz w:val="28"/>
          <w:szCs w:val="28"/>
        </w:rPr>
        <w:t>, ke kterým se bude vyjadřovat energetický specialista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4536"/>
        <w:gridCol w:w="3152"/>
      </w:tblGrid>
      <w:tr w:rsidR="00630F96" w:rsidRPr="006361DB" w14:paraId="0728CC73" w14:textId="77777777" w:rsidTr="008C2114">
        <w:trPr>
          <w:trHeight w:val="615"/>
          <w:tblHeader/>
        </w:trPr>
        <w:tc>
          <w:tcPr>
            <w:tcW w:w="7366" w:type="dxa"/>
            <w:shd w:val="clear" w:color="000000" w:fill="BFBFBF"/>
            <w:vAlign w:val="center"/>
            <w:hideMark/>
          </w:tcPr>
          <w:p w14:paraId="58631772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Specifická podmínka programu</w:t>
            </w:r>
          </w:p>
        </w:tc>
        <w:tc>
          <w:tcPr>
            <w:tcW w:w="4536" w:type="dxa"/>
            <w:shd w:val="clear" w:color="000000" w:fill="BFBFBF"/>
            <w:vAlign w:val="center"/>
            <w:hideMark/>
          </w:tcPr>
          <w:p w14:paraId="6C875DCF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Stanovisko energetického specialisty tam, kde je to relevantní</w:t>
            </w:r>
            <w:r w:rsidR="003B3F6E">
              <w:rPr>
                <w:rStyle w:val="Znakapoznpodarou"/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3152" w:type="dxa"/>
            <w:shd w:val="clear" w:color="000000" w:fill="BFBFBF"/>
            <w:vAlign w:val="center"/>
            <w:hideMark/>
          </w:tcPr>
          <w:p w14:paraId="2026AF89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Splněno (ANO/NE/NERELEVANTNÍ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*1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630F96" w:rsidRPr="006361DB" w14:paraId="13EBD847" w14:textId="77777777" w:rsidTr="008C2114">
        <w:trPr>
          <w:trHeight w:val="426"/>
        </w:trPr>
        <w:tc>
          <w:tcPr>
            <w:tcW w:w="7366" w:type="dxa"/>
            <w:shd w:val="clear" w:color="auto" w:fill="auto"/>
            <w:vAlign w:val="bottom"/>
            <w:hideMark/>
          </w:tcPr>
          <w:p w14:paraId="43381BAA" w14:textId="77777777" w:rsidR="006361DB" w:rsidRPr="00933C48" w:rsidRDefault="00A4231B" w:rsidP="00C32A9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Vyrobená energie bude určena pro distribuci a/nebo vlastní spotřebu. V případě výroby energie pro distribuci bude muset žadatel nejpozději v době podání </w:t>
            </w:r>
            <w:r w:rsidR="00C3080F"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první zprávy o udržitelnosti</w:t>
            </w:r>
            <w:r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předložit licenci na výrobu elektrické energie a/nebo licenci na výrobu a rozvod tepelné energie, kterou uděluje Energetický regulační úřad (ERÚ) podle § 5 zákona č. 458/2000 Sb., o podmínkách podnikání a o výkonu státní správy v energetických odvětvích a o změně některých zákonů (energetický zákon) ve znění pozdějších předpisů.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A8A11F6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DDFF5F6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6C376719" w14:textId="77777777" w:rsidTr="008C2114">
        <w:trPr>
          <w:trHeight w:val="933"/>
        </w:trPr>
        <w:tc>
          <w:tcPr>
            <w:tcW w:w="7366" w:type="dxa"/>
            <w:shd w:val="clear" w:color="auto" w:fill="auto"/>
            <w:vAlign w:val="bottom"/>
          </w:tcPr>
          <w:p w14:paraId="59D4E3A6" w14:textId="77777777" w:rsidR="006361DB" w:rsidRPr="00933C48" w:rsidRDefault="00A4231B" w:rsidP="00933C48">
            <w:pPr>
              <w:pStyle w:val="Odstavecseseznamem"/>
              <w:numPr>
                <w:ilvl w:val="0"/>
                <w:numId w:val="40"/>
              </w:num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Pokud je pro danou kombinaci podpor relevantní, tak v případě investiční podpory bude odpovídajícím způsobem snížena vnitrostátní provozní podpora podle oznámení Evropské komise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72E388F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233CBD50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42C99E0A" w14:textId="77777777" w:rsidTr="00933C48">
        <w:trPr>
          <w:trHeight w:val="1134"/>
        </w:trPr>
        <w:tc>
          <w:tcPr>
            <w:tcW w:w="7366" w:type="dxa"/>
            <w:shd w:val="clear" w:color="auto" w:fill="auto"/>
            <w:vAlign w:val="bottom"/>
          </w:tcPr>
          <w:p w14:paraId="247B1D66" w14:textId="35C637E9" w:rsidR="0030512A" w:rsidRPr="00933C48" w:rsidRDefault="0030512A" w:rsidP="00933C48">
            <w:pPr>
              <w:pStyle w:val="Odstavecseseznamem"/>
              <w:numPr>
                <w:ilvl w:val="0"/>
                <w:numId w:val="40"/>
              </w:num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</w:t>
            </w:r>
            <w:r w:rsidR="008415E3"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růměrná</w:t>
            </w:r>
            <w:r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doba </w:t>
            </w:r>
            <w:r w:rsidRPr="00933C48">
              <w:rPr>
                <w:sz w:val="24"/>
                <w:szCs w:val="24"/>
              </w:rPr>
              <w:t>ročního využití instalovaného výkonu za dobu</w:t>
            </w:r>
            <w:r w:rsidR="008415E3" w:rsidRPr="00933C48">
              <w:rPr>
                <w:sz w:val="24"/>
                <w:szCs w:val="24"/>
              </w:rPr>
              <w:t xml:space="preserve"> prvních 5 let</w:t>
            </w:r>
            <w:r w:rsidRPr="00933C48">
              <w:rPr>
                <w:sz w:val="24"/>
                <w:szCs w:val="24"/>
              </w:rPr>
              <w:t xml:space="preserve"> </w:t>
            </w:r>
            <w:r w:rsidR="008415E3" w:rsidRPr="00933C48">
              <w:rPr>
                <w:rFonts w:cs="Calibri"/>
                <w:color w:val="000000"/>
                <w:sz w:val="24"/>
                <w:szCs w:val="24"/>
              </w:rPr>
              <w:t xml:space="preserve">(3 let v případě malých a středních podniků) </w:t>
            </w:r>
            <w:r w:rsidRPr="00933C48">
              <w:rPr>
                <w:sz w:val="24"/>
                <w:szCs w:val="24"/>
              </w:rPr>
              <w:t xml:space="preserve">splňuje minimálně hodnotu </w:t>
            </w:r>
            <w:r w:rsidR="00460284">
              <w:rPr>
                <w:sz w:val="24"/>
                <w:szCs w:val="24"/>
              </w:rPr>
              <w:t>20,548</w:t>
            </w:r>
            <w:r w:rsidR="008415E3" w:rsidRPr="00933C48">
              <w:rPr>
                <w:sz w:val="24"/>
                <w:szCs w:val="24"/>
              </w:rPr>
              <w:t xml:space="preserve"> </w:t>
            </w:r>
            <w:r w:rsidRPr="00933C48">
              <w:rPr>
                <w:sz w:val="24"/>
                <w:szCs w:val="24"/>
              </w:rPr>
              <w:t xml:space="preserve">%, což odpovídá době ročního využití max. instalovaného výkonu ve výši </w:t>
            </w:r>
            <w:r w:rsidR="00460284">
              <w:rPr>
                <w:sz w:val="24"/>
                <w:szCs w:val="24"/>
              </w:rPr>
              <w:t>1 800</w:t>
            </w:r>
            <w:r w:rsidRPr="00933C48">
              <w:rPr>
                <w:sz w:val="24"/>
                <w:szCs w:val="24"/>
              </w:rPr>
              <w:t xml:space="preserve"> hodin.</w:t>
            </w:r>
            <w:r w:rsidR="008415E3" w:rsidRPr="00933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2239A83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AEB5FD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3C23BDC6" w14:textId="77777777" w:rsidTr="008C2114">
        <w:trPr>
          <w:trHeight w:val="1120"/>
        </w:trPr>
        <w:tc>
          <w:tcPr>
            <w:tcW w:w="7366" w:type="dxa"/>
            <w:shd w:val="clear" w:color="auto" w:fill="auto"/>
            <w:vAlign w:val="bottom"/>
            <w:hideMark/>
          </w:tcPr>
          <w:p w14:paraId="4BC0D008" w14:textId="77777777" w:rsidR="006361DB" w:rsidRPr="00933C48" w:rsidRDefault="006361DB" w:rsidP="008C211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Pokud jsou absolutní</w:t>
            </w:r>
            <w:r w:rsidR="00123132" w:rsidRPr="00933C48">
              <w:rPr>
                <w:sz w:val="24"/>
                <w:szCs w:val="24"/>
                <w:vertAlign w:val="superscript"/>
              </w:rPr>
              <w:footnoteReference w:id="2"/>
            </w:r>
            <w:r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anebo relativní</w:t>
            </w:r>
            <w:r w:rsidR="00123132" w:rsidRPr="00933C48">
              <w:rPr>
                <w:sz w:val="24"/>
                <w:szCs w:val="24"/>
                <w:vertAlign w:val="superscript"/>
              </w:rPr>
              <w:footnoteReference w:id="3"/>
            </w:r>
            <w:r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 xml:space="preserve"> </w:t>
            </w:r>
            <w:r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emise vyšší než 20 000 tun CO2 </w:t>
            </w:r>
            <w:proofErr w:type="spellStart"/>
            <w:r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ekv</w:t>
            </w:r>
            <w:proofErr w:type="spellEnd"/>
            <w:r w:rsidRPr="00933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./rok, tak je nutné stanovit uhlíkovou stopu podle sdělení Evropské komise 2021/C373/01 (Technické pokyny k provádění infrastruktury z hlediska klimatického dopadu v období 2021-2027).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EF99A0C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897A1B8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2343C08" w14:textId="77777777" w:rsidR="006B6163" w:rsidRDefault="006B6163" w:rsidP="004631EE">
      <w:pPr>
        <w:jc w:val="right"/>
      </w:pPr>
    </w:p>
    <w:p w14:paraId="68EFD658" w14:textId="77777777" w:rsidR="004631EE" w:rsidRDefault="004631EE" w:rsidP="004631EE">
      <w:pPr>
        <w:jc w:val="right"/>
      </w:pPr>
      <w:r>
        <w:t>Potvrzení energetického specialisty</w:t>
      </w:r>
    </w:p>
    <w:p w14:paraId="53FEED32" w14:textId="77777777" w:rsidR="004631EE" w:rsidRDefault="004631EE" w:rsidP="00FF2B8C">
      <w:pPr>
        <w:jc w:val="both"/>
      </w:pPr>
    </w:p>
    <w:p w14:paraId="75DE8156" w14:textId="77777777" w:rsidR="00F9643A" w:rsidRDefault="00F9643A" w:rsidP="004631EE">
      <w:pPr>
        <w:jc w:val="right"/>
      </w:pPr>
    </w:p>
    <w:sectPr w:rsidR="00F9643A" w:rsidSect="006361DB">
      <w:headerReference w:type="default" r:id="rId12"/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D075" w14:textId="77777777" w:rsidR="006361DB" w:rsidRDefault="006361DB" w:rsidP="00677FE0">
      <w:pPr>
        <w:spacing w:after="0" w:line="240" w:lineRule="auto"/>
      </w:pPr>
      <w:r>
        <w:separator/>
      </w:r>
    </w:p>
  </w:endnote>
  <w:endnote w:type="continuationSeparator" w:id="0">
    <w:p w14:paraId="0DD382FB" w14:textId="77777777" w:rsidR="006361DB" w:rsidRDefault="006361DB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735B" w14:textId="77777777" w:rsidR="00BF7B12" w:rsidRDefault="00BF7B12" w:rsidP="00BF7B12">
    <w:pPr>
      <w:pStyle w:val="Zpat"/>
    </w:pPr>
    <w:r>
      <w:tab/>
      <w:t xml:space="preserve">                                                                                                                                 </w:t>
    </w:r>
  </w:p>
  <w:p w14:paraId="0B8F3CEF" w14:textId="77777777" w:rsidR="00BF7B12" w:rsidRDefault="00BF7B12" w:rsidP="00BF7B1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FA50CE0" wp14:editId="69EBC3C4">
          <wp:simplePos x="0" y="0"/>
          <wp:positionH relativeFrom="margin">
            <wp:align>left</wp:align>
          </wp:positionH>
          <wp:positionV relativeFrom="paragraph">
            <wp:posOffset>42555</wp:posOffset>
          </wp:positionV>
          <wp:extent cx="2948305" cy="424180"/>
          <wp:effectExtent l="0" t="0" r="444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11214C42" w14:textId="77777777" w:rsidR="00BF7B12" w:rsidRDefault="00BF7B12" w:rsidP="00BF7B12">
    <w:pPr>
      <w:pStyle w:val="Zpat"/>
      <w:tabs>
        <w:tab w:val="clear" w:pos="4536"/>
        <w:tab w:val="left" w:pos="6759"/>
        <w:tab w:val="left" w:pos="9072"/>
      </w:tabs>
    </w:pPr>
    <w:r>
      <w:tab/>
      <w:t xml:space="preserve">           </w:t>
    </w:r>
    <w:r>
      <w:tab/>
    </w:r>
  </w:p>
  <w:p w14:paraId="457732A1" w14:textId="77777777" w:rsidR="00BF7B12" w:rsidRDefault="00BF7B12" w:rsidP="00BF7B12">
    <w:pPr>
      <w:pStyle w:val="Zpat"/>
    </w:pPr>
  </w:p>
  <w:p w14:paraId="08DE1C3D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DA18" w14:textId="77777777" w:rsidR="006361DB" w:rsidRDefault="006361DB" w:rsidP="00677FE0">
      <w:pPr>
        <w:spacing w:after="0" w:line="240" w:lineRule="auto"/>
      </w:pPr>
      <w:r>
        <w:separator/>
      </w:r>
    </w:p>
  </w:footnote>
  <w:footnote w:type="continuationSeparator" w:id="0">
    <w:p w14:paraId="27DFF9F6" w14:textId="77777777" w:rsidR="006361DB" w:rsidRDefault="006361DB" w:rsidP="00677FE0">
      <w:pPr>
        <w:spacing w:after="0" w:line="240" w:lineRule="auto"/>
      </w:pPr>
      <w:r>
        <w:continuationSeparator/>
      </w:r>
    </w:p>
  </w:footnote>
  <w:footnote w:id="1">
    <w:p w14:paraId="14C2209B" w14:textId="77777777" w:rsidR="003B3F6E" w:rsidRDefault="003B3F6E">
      <w:pPr>
        <w:pStyle w:val="Textpoznpodarou"/>
      </w:pPr>
      <w:r>
        <w:rPr>
          <w:rStyle w:val="Znakapoznpodarou"/>
        </w:rPr>
        <w:footnoteRef/>
      </w:r>
      <w:r>
        <w:t xml:space="preserve"> Energetický specialista zadá relevantní hodnotu nebo popis s odkazem na zdroj dat v energetické posudku. Na základě uvedené hodnoty a popisu </w:t>
      </w:r>
      <w:proofErr w:type="gramStart"/>
      <w:r>
        <w:t>určí</w:t>
      </w:r>
      <w:proofErr w:type="gramEnd"/>
      <w:r>
        <w:t xml:space="preserve"> zda je specifická podmínka splněna. Pokud je specifická podmínka nerelevantní, tak není nutné vyplňovat.</w:t>
      </w:r>
    </w:p>
  </w:footnote>
  <w:footnote w:id="2">
    <w:p w14:paraId="76698B15" w14:textId="77777777" w:rsidR="00123132" w:rsidRDefault="00123132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Absolutní emise z projektu vycházejí z ohraničení projektu, které zahrnuje všechny významné a nepřímé emise skleníkových plynů (navrhovaný stav).</w:t>
      </w:r>
    </w:p>
  </w:footnote>
  <w:footnote w:id="3">
    <w:p w14:paraId="4A09AE59" w14:textId="77777777" w:rsidR="00123132" w:rsidRDefault="00123132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Relativní emise vycházejí z ohraničení projektu, které přiměřeně zahrnuje scénáře „s projektem“ a „bez projektu“ (většinou výchozí stav). Zahrnuje všechny významné přímé a nepřímé emise skleníkových plynů. Relativní emise jsou pak rozdílem </w:t>
      </w:r>
      <w:r w:rsidR="005F242A">
        <w:t>absolutních emisí a výchozího stavu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B4E7" w14:textId="77777777" w:rsidR="008E38A3" w:rsidRDefault="008E38A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BEFBB58" wp14:editId="06F2E76E">
          <wp:simplePos x="0" y="0"/>
          <wp:positionH relativeFrom="column">
            <wp:posOffset>635</wp:posOffset>
          </wp:positionH>
          <wp:positionV relativeFrom="paragraph">
            <wp:posOffset>-147092</wp:posOffset>
          </wp:positionV>
          <wp:extent cx="1944000" cy="432000"/>
          <wp:effectExtent l="0" t="0" r="0" b="6350"/>
          <wp:wrapTopAndBottom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64212C"/>
    <w:multiLevelType w:val="hybridMultilevel"/>
    <w:tmpl w:val="95961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D86602C"/>
    <w:multiLevelType w:val="hybridMultilevel"/>
    <w:tmpl w:val="2F80B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B39CE"/>
    <w:multiLevelType w:val="multilevel"/>
    <w:tmpl w:val="E8BAE50A"/>
    <w:numStyleLink w:val="VariantaA-odrky"/>
  </w:abstractNum>
  <w:abstractNum w:abstractNumId="24" w15:restartNumberingAfterBreak="0">
    <w:nsid w:val="1F57773D"/>
    <w:multiLevelType w:val="hybridMultilevel"/>
    <w:tmpl w:val="1DD01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A5EA2"/>
    <w:multiLevelType w:val="multilevel"/>
    <w:tmpl w:val="E8BAE50A"/>
    <w:numStyleLink w:val="VariantaA-odrky"/>
  </w:abstractNum>
  <w:abstractNum w:abstractNumId="26" w15:restartNumberingAfterBreak="0">
    <w:nsid w:val="28AB573E"/>
    <w:multiLevelType w:val="multilevel"/>
    <w:tmpl w:val="3320A8B2"/>
    <w:numStyleLink w:val="VariantaB-odrky"/>
  </w:abstractNum>
  <w:abstractNum w:abstractNumId="27" w15:restartNumberingAfterBreak="0">
    <w:nsid w:val="2A5F2D39"/>
    <w:multiLevelType w:val="multilevel"/>
    <w:tmpl w:val="E8BAE50A"/>
    <w:numStyleLink w:val="VariantaA-odrky"/>
  </w:abstractNum>
  <w:abstractNum w:abstractNumId="28" w15:restartNumberingAfterBreak="0">
    <w:nsid w:val="2DBB2CE6"/>
    <w:multiLevelType w:val="multilevel"/>
    <w:tmpl w:val="E8BAE50A"/>
    <w:numStyleLink w:val="VariantaA-odrky"/>
  </w:abstractNum>
  <w:abstractNum w:abstractNumId="29" w15:restartNumberingAfterBreak="0">
    <w:nsid w:val="355131EF"/>
    <w:multiLevelType w:val="multilevel"/>
    <w:tmpl w:val="E8A48D7C"/>
    <w:numStyleLink w:val="VariantaA-sla"/>
  </w:abstractNum>
  <w:abstractNum w:abstractNumId="30" w15:restartNumberingAfterBreak="0">
    <w:nsid w:val="38D4669A"/>
    <w:multiLevelType w:val="hybridMultilevel"/>
    <w:tmpl w:val="D2746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5BB"/>
    <w:multiLevelType w:val="hybridMultilevel"/>
    <w:tmpl w:val="A920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2639A3"/>
    <w:multiLevelType w:val="hybridMultilevel"/>
    <w:tmpl w:val="821A9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94A1E"/>
    <w:multiLevelType w:val="hybridMultilevel"/>
    <w:tmpl w:val="E02EF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06389"/>
    <w:multiLevelType w:val="multilevel"/>
    <w:tmpl w:val="E8BAE50A"/>
    <w:numStyleLink w:val="VariantaA-odrky"/>
  </w:abstractNum>
  <w:abstractNum w:abstractNumId="3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3290926"/>
    <w:multiLevelType w:val="multilevel"/>
    <w:tmpl w:val="E8BAE50A"/>
    <w:numStyleLink w:val="VariantaA-odrky"/>
  </w:abstractNum>
  <w:abstractNum w:abstractNumId="37" w15:restartNumberingAfterBreak="0">
    <w:nsid w:val="533902EA"/>
    <w:multiLevelType w:val="multilevel"/>
    <w:tmpl w:val="E8BAE50A"/>
    <w:numStyleLink w:val="VariantaA-odrky"/>
  </w:abstractNum>
  <w:abstractNum w:abstractNumId="38" w15:restartNumberingAfterBreak="0">
    <w:nsid w:val="571C11E2"/>
    <w:multiLevelType w:val="multilevel"/>
    <w:tmpl w:val="E8A48D7C"/>
    <w:numStyleLink w:val="VariantaA-sla"/>
  </w:abstractNum>
  <w:abstractNum w:abstractNumId="3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0" w15:restartNumberingAfterBreak="0">
    <w:nsid w:val="5AF35F43"/>
    <w:multiLevelType w:val="multilevel"/>
    <w:tmpl w:val="0D8ABE32"/>
    <w:numStyleLink w:val="VariantaB-sla"/>
  </w:abstractNum>
  <w:abstractNum w:abstractNumId="41" w15:restartNumberingAfterBreak="0">
    <w:nsid w:val="67E3309F"/>
    <w:multiLevelType w:val="hybridMultilevel"/>
    <w:tmpl w:val="88EEB2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8067A"/>
    <w:multiLevelType w:val="hybridMultilevel"/>
    <w:tmpl w:val="8CA296A4"/>
    <w:lvl w:ilvl="0" w:tplc="D5304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233E3"/>
    <w:multiLevelType w:val="hybridMultilevel"/>
    <w:tmpl w:val="E02EF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110C0"/>
    <w:multiLevelType w:val="hybridMultilevel"/>
    <w:tmpl w:val="224AC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20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5"/>
  </w:num>
  <w:num w:numId="7">
    <w:abstractNumId w:val="7"/>
  </w:num>
  <w:num w:numId="8">
    <w:abstractNumId w:val="38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7"/>
  </w:num>
  <w:num w:numId="14">
    <w:abstractNumId w:val="4"/>
  </w:num>
  <w:num w:numId="15">
    <w:abstractNumId w:val="3"/>
  </w:num>
  <w:num w:numId="16">
    <w:abstractNumId w:val="35"/>
  </w:num>
  <w:num w:numId="17">
    <w:abstractNumId w:val="21"/>
  </w:num>
  <w:num w:numId="18">
    <w:abstractNumId w:val="6"/>
  </w:num>
  <w:num w:numId="19">
    <w:abstractNumId w:val="13"/>
  </w:num>
  <w:num w:numId="20">
    <w:abstractNumId w:val="8"/>
  </w:num>
  <w:num w:numId="21">
    <w:abstractNumId w:val="29"/>
  </w:num>
  <w:num w:numId="22">
    <w:abstractNumId w:val="11"/>
  </w:num>
  <w:num w:numId="23">
    <w:abstractNumId w:val="23"/>
  </w:num>
  <w:num w:numId="24">
    <w:abstractNumId w:val="12"/>
  </w:num>
  <w:num w:numId="25">
    <w:abstractNumId w:val="16"/>
  </w:num>
  <w:num w:numId="26">
    <w:abstractNumId w:val="34"/>
  </w:num>
  <w:num w:numId="27">
    <w:abstractNumId w:val="28"/>
  </w:num>
  <w:num w:numId="28">
    <w:abstractNumId w:val="27"/>
  </w:num>
  <w:num w:numId="29">
    <w:abstractNumId w:val="19"/>
  </w:num>
  <w:num w:numId="30">
    <w:abstractNumId w:val="36"/>
  </w:num>
  <w:num w:numId="31">
    <w:abstractNumId w:val="40"/>
  </w:num>
  <w:num w:numId="32">
    <w:abstractNumId w:val="25"/>
  </w:num>
  <w:num w:numId="33">
    <w:abstractNumId w:val="18"/>
  </w:num>
  <w:num w:numId="34">
    <w:abstractNumId w:val="10"/>
  </w:num>
  <w:num w:numId="35">
    <w:abstractNumId w:val="26"/>
  </w:num>
  <w:num w:numId="36">
    <w:abstractNumId w:val="14"/>
  </w:num>
  <w:num w:numId="37">
    <w:abstractNumId w:val="9"/>
  </w:num>
  <w:num w:numId="38">
    <w:abstractNumId w:val="31"/>
  </w:num>
  <w:num w:numId="39">
    <w:abstractNumId w:val="42"/>
  </w:num>
  <w:num w:numId="40">
    <w:abstractNumId w:val="24"/>
  </w:num>
  <w:num w:numId="41">
    <w:abstractNumId w:val="30"/>
  </w:num>
  <w:num w:numId="42">
    <w:abstractNumId w:val="43"/>
  </w:num>
  <w:num w:numId="43">
    <w:abstractNumId w:val="22"/>
  </w:num>
  <w:num w:numId="44">
    <w:abstractNumId w:val="32"/>
  </w:num>
  <w:num w:numId="45">
    <w:abstractNumId w:val="41"/>
  </w:num>
  <w:num w:numId="46">
    <w:abstractNumId w:val="44"/>
  </w:num>
  <w:num w:numId="47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DB"/>
    <w:rsid w:val="000113AC"/>
    <w:rsid w:val="00015306"/>
    <w:rsid w:val="0002674B"/>
    <w:rsid w:val="0004162E"/>
    <w:rsid w:val="0004786B"/>
    <w:rsid w:val="00055201"/>
    <w:rsid w:val="00055BEA"/>
    <w:rsid w:val="00063405"/>
    <w:rsid w:val="00063F27"/>
    <w:rsid w:val="000716A2"/>
    <w:rsid w:val="000809B9"/>
    <w:rsid w:val="00090B40"/>
    <w:rsid w:val="000925B9"/>
    <w:rsid w:val="00095A0A"/>
    <w:rsid w:val="000B1B3D"/>
    <w:rsid w:val="000B7887"/>
    <w:rsid w:val="000C4CAF"/>
    <w:rsid w:val="000E1653"/>
    <w:rsid w:val="00121485"/>
    <w:rsid w:val="00123132"/>
    <w:rsid w:val="00125F56"/>
    <w:rsid w:val="001268B0"/>
    <w:rsid w:val="001376FC"/>
    <w:rsid w:val="001729C1"/>
    <w:rsid w:val="0018051B"/>
    <w:rsid w:val="001810C5"/>
    <w:rsid w:val="001811EB"/>
    <w:rsid w:val="00182050"/>
    <w:rsid w:val="001826ED"/>
    <w:rsid w:val="00193370"/>
    <w:rsid w:val="001B1E4A"/>
    <w:rsid w:val="001C123F"/>
    <w:rsid w:val="001C762F"/>
    <w:rsid w:val="001C78C8"/>
    <w:rsid w:val="001D27C0"/>
    <w:rsid w:val="001E74C3"/>
    <w:rsid w:val="001F6937"/>
    <w:rsid w:val="00220DE3"/>
    <w:rsid w:val="00222891"/>
    <w:rsid w:val="00234974"/>
    <w:rsid w:val="00243BA2"/>
    <w:rsid w:val="0025290D"/>
    <w:rsid w:val="00255278"/>
    <w:rsid w:val="00260372"/>
    <w:rsid w:val="00262DAF"/>
    <w:rsid w:val="00280AFB"/>
    <w:rsid w:val="00281420"/>
    <w:rsid w:val="00285AED"/>
    <w:rsid w:val="002A5B96"/>
    <w:rsid w:val="002B4B05"/>
    <w:rsid w:val="002E2442"/>
    <w:rsid w:val="002F0E8C"/>
    <w:rsid w:val="002F5C13"/>
    <w:rsid w:val="0030512A"/>
    <w:rsid w:val="00310FA0"/>
    <w:rsid w:val="00320481"/>
    <w:rsid w:val="003250CB"/>
    <w:rsid w:val="003451CE"/>
    <w:rsid w:val="00363201"/>
    <w:rsid w:val="0037314B"/>
    <w:rsid w:val="0039063C"/>
    <w:rsid w:val="003A46A8"/>
    <w:rsid w:val="003A5013"/>
    <w:rsid w:val="003A51AA"/>
    <w:rsid w:val="003B3F6E"/>
    <w:rsid w:val="003B565A"/>
    <w:rsid w:val="003D00A1"/>
    <w:rsid w:val="003D0354"/>
    <w:rsid w:val="0040121A"/>
    <w:rsid w:val="0041427F"/>
    <w:rsid w:val="00425395"/>
    <w:rsid w:val="00426751"/>
    <w:rsid w:val="004509E5"/>
    <w:rsid w:val="00460284"/>
    <w:rsid w:val="004631EE"/>
    <w:rsid w:val="004635E5"/>
    <w:rsid w:val="00463B6B"/>
    <w:rsid w:val="004842DF"/>
    <w:rsid w:val="00486FB9"/>
    <w:rsid w:val="0049322B"/>
    <w:rsid w:val="004C1CA6"/>
    <w:rsid w:val="004C212A"/>
    <w:rsid w:val="004C2CEE"/>
    <w:rsid w:val="004D08F5"/>
    <w:rsid w:val="00500232"/>
    <w:rsid w:val="00504668"/>
    <w:rsid w:val="00511BDF"/>
    <w:rsid w:val="005455E1"/>
    <w:rsid w:val="005502BD"/>
    <w:rsid w:val="00552BC1"/>
    <w:rsid w:val="005555D1"/>
    <w:rsid w:val="00556787"/>
    <w:rsid w:val="00582276"/>
    <w:rsid w:val="00594E8D"/>
    <w:rsid w:val="005B062D"/>
    <w:rsid w:val="005C2560"/>
    <w:rsid w:val="005D45AF"/>
    <w:rsid w:val="005E0A0D"/>
    <w:rsid w:val="005E5696"/>
    <w:rsid w:val="005F092F"/>
    <w:rsid w:val="005F242A"/>
    <w:rsid w:val="005F69D0"/>
    <w:rsid w:val="005F7585"/>
    <w:rsid w:val="00605759"/>
    <w:rsid w:val="0061343A"/>
    <w:rsid w:val="00630F96"/>
    <w:rsid w:val="00633D02"/>
    <w:rsid w:val="006361DB"/>
    <w:rsid w:val="00650C6C"/>
    <w:rsid w:val="00652FE6"/>
    <w:rsid w:val="0066607C"/>
    <w:rsid w:val="00667898"/>
    <w:rsid w:val="00677FE0"/>
    <w:rsid w:val="00697E9A"/>
    <w:rsid w:val="006A68EE"/>
    <w:rsid w:val="006B6163"/>
    <w:rsid w:val="006C45C2"/>
    <w:rsid w:val="006D04EF"/>
    <w:rsid w:val="006E2FB0"/>
    <w:rsid w:val="007102D2"/>
    <w:rsid w:val="00713948"/>
    <w:rsid w:val="00752C86"/>
    <w:rsid w:val="00753A27"/>
    <w:rsid w:val="0076499E"/>
    <w:rsid w:val="007751F1"/>
    <w:rsid w:val="0079342A"/>
    <w:rsid w:val="007B3F8D"/>
    <w:rsid w:val="007B4949"/>
    <w:rsid w:val="007F0BC6"/>
    <w:rsid w:val="007F765B"/>
    <w:rsid w:val="00831374"/>
    <w:rsid w:val="008415E3"/>
    <w:rsid w:val="00857580"/>
    <w:rsid w:val="00865238"/>
    <w:rsid w:val="008667BF"/>
    <w:rsid w:val="00895645"/>
    <w:rsid w:val="008A7851"/>
    <w:rsid w:val="008C2114"/>
    <w:rsid w:val="008C3782"/>
    <w:rsid w:val="008D4A32"/>
    <w:rsid w:val="008D593A"/>
    <w:rsid w:val="008E1AFF"/>
    <w:rsid w:val="008E38A3"/>
    <w:rsid w:val="008E6F42"/>
    <w:rsid w:val="008E7760"/>
    <w:rsid w:val="008F6C65"/>
    <w:rsid w:val="0091520F"/>
    <w:rsid w:val="00922001"/>
    <w:rsid w:val="00922C17"/>
    <w:rsid w:val="009333AC"/>
    <w:rsid w:val="00933C48"/>
    <w:rsid w:val="00942DDD"/>
    <w:rsid w:val="00947577"/>
    <w:rsid w:val="009516A8"/>
    <w:rsid w:val="0097705C"/>
    <w:rsid w:val="00982D83"/>
    <w:rsid w:val="00991F93"/>
    <w:rsid w:val="009F2906"/>
    <w:rsid w:val="009F393D"/>
    <w:rsid w:val="009F7F46"/>
    <w:rsid w:val="00A000BF"/>
    <w:rsid w:val="00A0587E"/>
    <w:rsid w:val="00A275BC"/>
    <w:rsid w:val="00A4231B"/>
    <w:rsid w:val="00A464B4"/>
    <w:rsid w:val="00A63D6B"/>
    <w:rsid w:val="00A84B52"/>
    <w:rsid w:val="00A8660F"/>
    <w:rsid w:val="00A95C48"/>
    <w:rsid w:val="00AA7056"/>
    <w:rsid w:val="00AB31C6"/>
    <w:rsid w:val="00AB523B"/>
    <w:rsid w:val="00AC79CE"/>
    <w:rsid w:val="00AD7E40"/>
    <w:rsid w:val="00AE5D35"/>
    <w:rsid w:val="00B02390"/>
    <w:rsid w:val="00B07734"/>
    <w:rsid w:val="00B1477A"/>
    <w:rsid w:val="00B20993"/>
    <w:rsid w:val="00B21435"/>
    <w:rsid w:val="00B21456"/>
    <w:rsid w:val="00B22519"/>
    <w:rsid w:val="00B35DC1"/>
    <w:rsid w:val="00B417E3"/>
    <w:rsid w:val="00B42E96"/>
    <w:rsid w:val="00B461F3"/>
    <w:rsid w:val="00B50EE6"/>
    <w:rsid w:val="00B52185"/>
    <w:rsid w:val="00B60DCB"/>
    <w:rsid w:val="00B61967"/>
    <w:rsid w:val="00B64F5A"/>
    <w:rsid w:val="00B806C2"/>
    <w:rsid w:val="00B861E9"/>
    <w:rsid w:val="00B9753A"/>
    <w:rsid w:val="00BA518B"/>
    <w:rsid w:val="00BB479C"/>
    <w:rsid w:val="00BC4720"/>
    <w:rsid w:val="00BD2082"/>
    <w:rsid w:val="00BD5830"/>
    <w:rsid w:val="00BD75A2"/>
    <w:rsid w:val="00BF0493"/>
    <w:rsid w:val="00BF7B12"/>
    <w:rsid w:val="00C05462"/>
    <w:rsid w:val="00C10E3F"/>
    <w:rsid w:val="00C2017A"/>
    <w:rsid w:val="00C2026B"/>
    <w:rsid w:val="00C20470"/>
    <w:rsid w:val="00C25440"/>
    <w:rsid w:val="00C3080F"/>
    <w:rsid w:val="00C30FCE"/>
    <w:rsid w:val="00C32A99"/>
    <w:rsid w:val="00C34B2F"/>
    <w:rsid w:val="00C4641B"/>
    <w:rsid w:val="00C4664D"/>
    <w:rsid w:val="00C6012E"/>
    <w:rsid w:val="00C63E60"/>
    <w:rsid w:val="00C6690E"/>
    <w:rsid w:val="00C703C5"/>
    <w:rsid w:val="00C805F2"/>
    <w:rsid w:val="00C8202B"/>
    <w:rsid w:val="00C87A8A"/>
    <w:rsid w:val="00C91815"/>
    <w:rsid w:val="00C957F0"/>
    <w:rsid w:val="00C96EFE"/>
    <w:rsid w:val="00CA7830"/>
    <w:rsid w:val="00CC5E40"/>
    <w:rsid w:val="00CC6AC6"/>
    <w:rsid w:val="00D0525A"/>
    <w:rsid w:val="00D1569F"/>
    <w:rsid w:val="00D20B1E"/>
    <w:rsid w:val="00D22462"/>
    <w:rsid w:val="00D230AC"/>
    <w:rsid w:val="00D30761"/>
    <w:rsid w:val="00D31B47"/>
    <w:rsid w:val="00D32489"/>
    <w:rsid w:val="00D3349E"/>
    <w:rsid w:val="00D45AC2"/>
    <w:rsid w:val="00D65B20"/>
    <w:rsid w:val="00D667C5"/>
    <w:rsid w:val="00D672A2"/>
    <w:rsid w:val="00D728D4"/>
    <w:rsid w:val="00D73CB8"/>
    <w:rsid w:val="00DA7591"/>
    <w:rsid w:val="00DF798E"/>
    <w:rsid w:val="00E02CA8"/>
    <w:rsid w:val="00E06219"/>
    <w:rsid w:val="00E2175D"/>
    <w:rsid w:val="00E270C3"/>
    <w:rsid w:val="00E32798"/>
    <w:rsid w:val="00E33CC8"/>
    <w:rsid w:val="00E40E11"/>
    <w:rsid w:val="00E51C91"/>
    <w:rsid w:val="00E667C1"/>
    <w:rsid w:val="00E66832"/>
    <w:rsid w:val="00E852A9"/>
    <w:rsid w:val="00EB686B"/>
    <w:rsid w:val="00EC3F88"/>
    <w:rsid w:val="00ED36D8"/>
    <w:rsid w:val="00EE6BD7"/>
    <w:rsid w:val="00F0004D"/>
    <w:rsid w:val="00F01934"/>
    <w:rsid w:val="00F0689D"/>
    <w:rsid w:val="00F63D0A"/>
    <w:rsid w:val="00F76EC9"/>
    <w:rsid w:val="00F9643A"/>
    <w:rsid w:val="00FA11CA"/>
    <w:rsid w:val="00FA6A24"/>
    <w:rsid w:val="00FB01B5"/>
    <w:rsid w:val="00FB4498"/>
    <w:rsid w:val="00FC0234"/>
    <w:rsid w:val="00FC0477"/>
    <w:rsid w:val="00FC08B3"/>
    <w:rsid w:val="00FC429B"/>
    <w:rsid w:val="00FD23DD"/>
    <w:rsid w:val="00FF2B8C"/>
    <w:rsid w:val="00FF4570"/>
    <w:rsid w:val="53F3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3618C63"/>
  <w15:chartTrackingRefBased/>
  <w15:docId w15:val="{33F4F0C7-22C2-4C4B-B1F3-32D52F5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abulky,seznam odrážky,Nad,Odstavec_muj,Odstavec cíl se seznamem,Odstavec se seznamem5,_Odstavec se seznamem,Seznam - odrážky,Conclusion de partie,List Paragraph (Czech Tourism),List Paragraph compact,Normal bullet 2,Název grafu"/>
    <w:basedOn w:val="Normln"/>
    <w:link w:val="OdstavecseseznamemChar"/>
    <w:uiPriority w:val="99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31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3132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basedOn w:val="Standardnpsmoodstavce"/>
    <w:uiPriority w:val="99"/>
    <w:unhideWhenUsed/>
    <w:rsid w:val="0012313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F2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42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42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2A"/>
    <w:rPr>
      <w:rFonts w:ascii="Segoe UI" w:hAnsi="Segoe UI" w:cs="Segoe UI"/>
      <w:color w:val="000000" w:themeColor="text1"/>
      <w:sz w:val="18"/>
      <w:szCs w:val="18"/>
    </w:rPr>
  </w:style>
  <w:style w:type="paragraph" w:styleId="Titulek">
    <w:name w:val="caption"/>
    <w:basedOn w:val="Normln"/>
    <w:next w:val="Normln"/>
    <w:uiPriority w:val="37"/>
    <w:unhideWhenUsed/>
    <w:qFormat/>
    <w:rsid w:val="0061343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customStyle="1" w:styleId="Default">
    <w:name w:val="Default"/>
    <w:rsid w:val="001C7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60DCB"/>
    <w:rPr>
      <w:b/>
      <w:bCs/>
    </w:rPr>
  </w:style>
  <w:style w:type="character" w:customStyle="1" w:styleId="OdstavecseseznamemChar">
    <w:name w:val="Odstavec se seznamem Char"/>
    <w:aliases w:val="tabulky Char,seznam odrážky Char,Nad Char,Odstavec_muj Char,Odstavec cíl se seznamem Char,Odstavec se seznamem5 Char,_Odstavec se seznamem Char,Seznam - odrážky Char,Conclusion de partie Char,List Paragraph (Czech Tourism) Char"/>
    <w:link w:val="Odstavecseseznamem"/>
    <w:uiPriority w:val="99"/>
    <w:qFormat/>
    <w:locked/>
    <w:rsid w:val="00AE5D3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5760424EFC3479BAD87B853334409" ma:contentTypeVersion="4" ma:contentTypeDescription="Vytvoří nový dokument" ma:contentTypeScope="" ma:versionID="a6fc0ad25c0605b70ce145abd4d25dc4">
  <xsd:schema xmlns:xsd="http://www.w3.org/2001/XMLSchema" xmlns:xs="http://www.w3.org/2001/XMLSchema" xmlns:p="http://schemas.microsoft.com/office/2006/metadata/properties" xmlns:ns2="6d0ee7b6-5820-48e4-a0bc-202d3b1e1b6d" targetNamespace="http://schemas.microsoft.com/office/2006/metadata/properties" ma:root="true" ma:fieldsID="b4dd5e1641dc0b79db0860346c5bb979" ns2:_="">
    <xsd:import namespace="6d0ee7b6-5820-48e4-a0bc-202d3b1e1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e7b6-5820-48e4-a0bc-202d3b1e1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4F2C0-7655-4034-9ABE-C405CEE13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5D41A-DB46-4ED7-B20D-AA9DE5FC7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ee7b6-5820-48e4-a0bc-202d3b1e1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7C045-A6E5-4BB9-9725-9DA188AAD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31022-4183-494D-8D83-54245D1733A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d0ee7b6-5820-48e4-a0bc-202d3b1e1b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1258</Characters>
  <Application>Microsoft Office Word</Application>
  <DocSecurity>0</DocSecurity>
  <Lines>10</Lines>
  <Paragraphs>2</Paragraphs>
  <ScaleCrop>false</ScaleCrop>
  <Company>Ministerstvo průmyslu a obchodu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Honzík Miroslav</dc:creator>
  <cp:keywords/>
  <dc:description/>
  <cp:lastModifiedBy>Piklová Halířová Dana</cp:lastModifiedBy>
  <cp:revision>12</cp:revision>
  <dcterms:created xsi:type="dcterms:W3CDTF">2024-12-27T12:02:00Z</dcterms:created>
  <dcterms:modified xsi:type="dcterms:W3CDTF">2025-06-10T06:10:00Z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0x010100BF05760424EFC3479BAD87B853334409</vt:lpwstr>
  </property>
</Properties>
</file>